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informações sobre quantitativos e preços de obras – Exercício 2024</w:t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Informação), na Lei nº 13.303/2016 e demais normas aplicáve</w:t>
      </w:r>
      <w:r>
        <w:rPr>
          <w:rFonts w:ascii="Arial" w:hAnsi="Arial" w:cs="Arial" w:eastAsia="Arial"/>
          <w:sz w:val="24"/>
        </w:rPr>
        <w:t xml:space="preserve">is, informa que, no exercício de 2024, não foram realizadas contratações de obras ou serviços de engenharia que ensejassem a divulgação de quantitativos, preços unitários e preços totais contratados relativos a esse tipo de objeto.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não há informações específicas a serem disponibilizadas para este item no período de referência, em razão da inexistência de procedimentos licitatórios ou contratações voltados à execução de obras, reformas, ampliações ou demais intervenções cl</w:t>
      </w:r>
      <w:r>
        <w:rPr>
          <w:rFonts w:ascii="Arial" w:hAnsi="Arial" w:cs="Arial" w:eastAsia="Arial"/>
          <w:sz w:val="24"/>
        </w:rPr>
        <w:t xml:space="preserve">assificadas como obras ou serviços de engenharia.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realizadas contratações dessa natureza, hipótese em que as informações pertinentes serão disponibilizadas no Portal da Transparência,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