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b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b/>
          <w:sz w:val="24"/>
          <w:highlight w:val="none"/>
        </w:rPr>
      </w:r>
      <w:r>
        <w:rPr>
          <w:rFonts w:ascii="Arial" w:hAnsi="Arial" w:cs="Arial" w:eastAsia="Arial"/>
          <w:b/>
          <w:sz w:val="24"/>
          <w:highlight w:val="none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b/>
          <w:sz w:val="24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b/>
          <w:sz w:val="24"/>
        </w:rPr>
        <w:t xml:space="preserve">Declaração de inexistência de transferências recebidas por meio de convênios, acordos ou instrumentos congêneres</w:t>
      </w:r>
      <w:r>
        <w:rPr>
          <w:rFonts w:ascii="Arial" w:hAnsi="Arial" w:cs="Arial" w:eastAsia="Arial"/>
          <w:b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  <w:t xml:space="preserve">A Companhia de Informática de Pelotas – COINPEL, em observância aos princípios da publicidade e da transparência previstos no art. 37 da Constituição Federal, na Lei nº 12.527/2011 (Lei de Acesso à Informação) e demais normas aplicáveis, informa que, no per</w:t>
      </w:r>
      <w:r>
        <w:rPr>
          <w:rFonts w:ascii="Arial" w:hAnsi="Arial" w:cs="Arial" w:eastAsia="Arial"/>
          <w:sz w:val="24"/>
        </w:rPr>
        <w:t xml:space="preserve">íodo compreendido entre os exercícios de 2022 a 2026, não celebrou convênios, acordos, ajustes ou instrumentos congêneres que envolvessem o recebimento de transferências de recursos financeiros provenientes de outros órgãos ou entidades públicas ou privadas</w:t>
      </w:r>
      <w:r>
        <w:rPr>
          <w:rFonts w:ascii="Arial" w:hAnsi="Arial" w:cs="Arial" w:eastAsia="Arial"/>
          <w:sz w:val="24"/>
        </w:rPr>
        <w:t xml:space="preserve">.</w:t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  <w:t xml:space="preserve">Dessa forma, não há informações a divulgar quanto à identificação de transferências recebidas, incluindo valor total previsto dos recursos envolvidos, valor efetivamente recebido, objeto da transferência e origem dos recursos (órgão repassador ou concedente</w:t>
      </w:r>
      <w:r>
        <w:rPr>
          <w:rFonts w:ascii="Arial" w:hAnsi="Arial" w:cs="Arial" w:eastAsia="Arial"/>
          <w:sz w:val="24"/>
        </w:rPr>
        <w:t xml:space="preserve">), em razão da inexistência de instrumentos dessa natureza no período indicado.</w:t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  <w:t xml:space="preserve">Esta declaração será atualizada oportunamente caso venham a ser celebrados convênios, acordos ou instrumentos congêneres que impliquem recebimento de recursos, hipótese em que as informações correspondentes serão disponibilizadas no Portal da Transparência,</w:t>
      </w:r>
      <w:r>
        <w:rPr>
          <w:rFonts w:ascii="Arial" w:hAnsi="Arial" w:cs="Arial" w:eastAsia="Arial"/>
          <w:sz w:val="24"/>
        </w:rPr>
        <w:t xml:space="preserve"> nos termos da legislação vigente.</w:t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  <w:t xml:space="preserve">Período de referência: 2024</w:t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pStyle w:val="918"/>
        <w:spacing w:lineRule="auto" w:line="276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2269" w:right="851" w:bottom="1134" w:left="1276" w:header="680" w:footer="72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atang">
    <w:panose1 w:val="02020603020101020101"/>
  </w:font>
  <w:font w:name="Liberation Sans">
    <w:panose1 w:val="020B0604020202020204"/>
  </w:font>
  <w:font w:name="Wingdings">
    <w:panose1 w:val="05010000000000000000"/>
  </w:font>
  <w:font w:name="pingfang sc">
    <w:panose1 w:val="020B0604030504040204"/>
  </w:font>
  <w:font w:name="Courier New">
    <w:panose1 w:val="02070309020205020404"/>
  </w:font>
  <w:font w:name="starsymbol">
    <w:panose1 w:val="020B0604030504040204"/>
  </w:font>
  <w:font w:name="Symbol">
    <w:panose1 w:val="05010000000000000000"/>
  </w:font>
  <w:font w:name="Arial Black">
    <w:panose1 w:val="020B0A04020102020204"/>
  </w:font>
  <w:font w:name="Lucida Sans Unicode">
    <w:panose1 w:val="020B0604030504040204"/>
  </w:font>
  <w:font w:name="Verdana">
    <w:panose1 w:val="020B0604030504040204"/>
  </w:font>
  <w:font w:name="songti sc">
    <w:panose1 w:val="020B0604030504040204"/>
  </w:font>
  <w:font w:name="Arial">
    <w:panose1 w:val="020B0604020202020204"/>
  </w:font>
  <w:font w:name="Arial Unicode MS">
    <w:panose1 w:val="020B0604020202020204"/>
  </w:font>
  <w:font w:name="Arial Narrow">
    <w:panose1 w:val="020B0604020202020204"/>
  </w:font>
  <w:font w:name="Microsoft YaHei">
    <w:panose1 w:val="020B0603020202020204"/>
  </w:font>
  <w:font w:name="Times New Roman">
    <w:panose1 w:val="02020603050405020304"/>
  </w:font>
  <w:font w:name="Calibri">
    <w:panose1 w:val="020F050202020403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-6" w:firstLine="0"/>
      <w:jc w:val="both"/>
      <w:spacing w:lineRule="atLeast" w:line="240" w:after="0" w:before="238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</w:pBdr>
    </w:pPr>
    <w:r>
      <w:rPr>
        <w:rFonts w:ascii="Verdana" w:hAnsi="Verdana" w:cs="Verdana" w:eastAsia="Verdana"/>
        <w:color w:val="000000"/>
        <w:sz w:val="14"/>
      </w:rPr>
      <w:t xml:space="preserve">Av. Domingos de Almeida n.º 1785, salas 26, 27, 28 e 29, “Pelotas – Parque Tecnológico”, CEP 96.085-470, Fone: (53) 3199.0466 </w:t>
    </w:r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85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72"/>
      <w:pBdr>
        <w:bottom w:val="single" w:color="000000" w:sz="8" w:space="1"/>
      </w:pBdr>
    </w:pPr>
    <w:r/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>
      <w:t xml:space="preserve">Av. Domingos de Almeida nº 1785 Salas 26, 27, 28 e 29 - Pelotas/RS CEP: 96085-470</w:t>
    </w:r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>
      <w:t xml:space="preserve">Fone (53) 3199-0466 E-mail: </w:t>
    </w:r>
    <w:hyperlink r:id="rId1" w:tooltip="mailto:coinpel@pelotas.com.br" w:history="1">
      <w:r>
        <w:rPr>
          <w:color w:val="000080"/>
          <w:u w:val="single"/>
        </w:rPr>
        <w:t xml:space="preserve">coinpel@pelotas.rs.gov.br</w:t>
      </w:r>
    </w:hyperlink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</w:pPr>
    <w:r>
      <mc:AlternateContent>
        <mc:Choice Requires="wpg">
          <w:drawing>
            <wp:anchor xmlns:wp="http://schemas.openxmlformats.org/drawingml/2006/wordprocessingDrawing" distT="0" distB="0" distL="0" distR="0" simplePos="0" relativeHeight="43" behindDoc="1" locked="0" layoutInCell="0" allowOverlap="1">
              <wp:simplePos x="0" y="0"/>
              <wp:positionH relativeFrom="column">
                <wp:posOffset>85725</wp:posOffset>
              </wp:positionH>
              <wp:positionV relativeFrom="paragraph">
                <wp:posOffset>-127000</wp:posOffset>
              </wp:positionV>
              <wp:extent cx="1788795" cy="1183640"/>
              <wp:effectExtent l="0" t="0" r="0" b="0"/>
              <wp:wrapSquare wrapText="bothSides"/>
              <wp:docPr id="1" name="Image2" descr="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" descr="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788795" cy="118364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0.0pt;mso-wrap-distance-top:0.0pt;mso-wrap-distance-right:0.0pt;mso-wrap-distance-bottom:0.0pt;z-index:-43;o:allowoverlap:true;o:allowincell:false;mso-position-horizontal-relative:text;margin-left:6.8pt;mso-position-horizontal:absolute;mso-position-vertical-relative:text;margin-top:-10.0pt;mso-position-vertical:absolute;width:140.8pt;height:93.2pt;" stroked="false">
              <v:path textboxrect="0,0,0,0"/>
              <v:imagedata r:id="rId1" o:title=""/>
            </v:shape>
          </w:pict>
        </mc:Fallback>
      </mc:AlternateConten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  <w:highlight w:val="none"/>
      </w:rPr>
    </w:r>
    <w:r>
      <w:rPr>
        <w:rFonts w:ascii="Arial Narrow" w:hAnsi="Arial Narrow"/>
        <w:sz w:val="20"/>
        <w:szCs w:val="24"/>
        <w:highlight w:val="none"/>
      </w:rPr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sz w:val="20"/>
        <w:szCs w:val="24"/>
        <w:highlight w:val="none"/>
      </w:rPr>
    </w:pPr>
    <w:r>
      <w:rPr>
        <w:rFonts w:ascii="Arial Narrow" w:hAnsi="Arial Narrow"/>
        <w:sz w:val="20"/>
        <w:szCs w:val="24"/>
      </w:rPr>
      <w:t xml:space="preserve">PREFEITURA MUNICIPAL DE PELOTAS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b/>
        <w:sz w:val="20"/>
        <w:szCs w:val="24"/>
      </w:rPr>
      <w:t xml:space="preserve">COMPANHIA DE INFORMÁTICA DE PELOTAS - </w:t>
    </w:r>
    <w:r>
      <w:rPr>
        <w:rFonts w:ascii="Arial Narrow" w:hAnsi="Arial Narrow"/>
        <w:b/>
        <w:i/>
        <w:sz w:val="20"/>
        <w:szCs w:val="24"/>
      </w:rPr>
      <w:t xml:space="preserve">COINPEL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EMPRESA PÚBLICA MUNICIPAL, DE DIREITO PRIVADO.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b/>
        <w:bCs/>
        <w:sz w:val="20"/>
        <w:szCs w:val="24"/>
      </w:rPr>
    </w:pPr>
    <w:r>
      <w:rPr>
        <w:rFonts w:ascii="Arial Narrow" w:hAnsi="Arial Narrow"/>
        <w:b/>
        <w:bCs/>
        <w:sz w:val="20"/>
        <w:szCs w:val="24"/>
      </w:rPr>
      <w:t xml:space="preserve">CNPJ N.º 91.560.573/0001-25</w:t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</w:pPr>
    <w:r>
      <w:rPr>
        <w:highlight w:val="none"/>
      </w:rPr>
    </w:r>
    <w:r>
      <w:rPr>
        <w:highlight w:val="none"/>
      </w:rPr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  <w:rPr>
        <w:highlight w:val="none"/>
      </w:rPr>
    </w:pPr>
    <w:r>
      <w:t xml:space="preserve">______________________________________________________________________________________________</w: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84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</w:pPr>
    <w:r>
      <mc:AlternateContent>
        <mc:Choice Requires="wpg">
          <w:drawing>
            <wp:anchor xmlns:wp="http://schemas.openxmlformats.org/drawingml/2006/wordprocessingDrawing" distT="0" distB="0" distL="0" distR="0" simplePos="0" relativeHeight="43" behindDoc="1" locked="0" layoutInCell="0" allowOverlap="1">
              <wp:simplePos x="0" y="0"/>
              <wp:positionH relativeFrom="column">
                <wp:posOffset>85725</wp:posOffset>
              </wp:positionH>
              <wp:positionV relativeFrom="paragraph">
                <wp:posOffset>-127000</wp:posOffset>
              </wp:positionV>
              <wp:extent cx="1788795" cy="1183640"/>
              <wp:effectExtent l="0" t="0" r="0" b="0"/>
              <wp:wrapSquare wrapText="bothSides"/>
              <wp:docPr id="2" name="Image2" descr="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Image2" descr="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788795" cy="118364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mso-wrap-distance-left:0.0pt;mso-wrap-distance-top:0.0pt;mso-wrap-distance-right:0.0pt;mso-wrap-distance-bottom:0.0pt;z-index:-43;o:allowoverlap:true;o:allowincell:false;mso-position-horizontal-relative:text;margin-left:6.8pt;mso-position-horizontal:absolute;mso-position-vertical-relative:text;margin-top:-10.0pt;mso-position-vertical:absolute;width:140.8pt;height:93.2pt;" stroked="false">
              <v:path textboxrect="0,0,0,0"/>
              <v:imagedata r:id="rId1" o:title=""/>
            </v:shape>
          </w:pict>
        </mc:Fallback>
      </mc:AlternateConten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PREFEITURA MUNICIPAL DE PELOTAS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b/>
        <w:sz w:val="20"/>
        <w:szCs w:val="24"/>
      </w:rPr>
      <w:t xml:space="preserve">COMPANHIA DE INFORMÁTICA DE PELOTAS - </w:t>
    </w:r>
    <w:r>
      <w:rPr>
        <w:rFonts w:ascii="Arial Narrow" w:hAnsi="Arial Narrow"/>
        <w:b/>
        <w:i/>
        <w:sz w:val="20"/>
        <w:szCs w:val="24"/>
      </w:rPr>
      <w:t xml:space="preserve">COINPEL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EMPRESA PÚBLICA MUNICIPAL, DE DIREITO PRIVADO.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b/>
        <w:bCs/>
        <w:sz w:val="20"/>
        <w:szCs w:val="24"/>
      </w:rPr>
    </w:pPr>
    <w:r>
      <w:rPr>
        <w:rFonts w:ascii="Arial Narrow" w:hAnsi="Arial Narrow"/>
        <w:b/>
        <w:bCs/>
        <w:sz w:val="20"/>
        <w:szCs w:val="24"/>
      </w:rPr>
      <w:t xml:space="preserve">CNPJ N.º 91.560.573/0001-25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sz w:val="20"/>
        <w:szCs w:val="24"/>
      </w:rPr>
    </w:pPr>
    <w:r>
      <w:rPr>
        <w:rFonts w:ascii="Arial Narrow" w:hAnsi="Arial Narrow"/>
        <w:sz w:val="20"/>
        <w:szCs w:val="24"/>
      </w:rPr>
      <w:t xml:space="preserve">Ofício Administrativo nº. 0</w:t>
    </w:r>
    <w:r>
      <w:rPr>
        <w:rFonts w:ascii="Arial Narrow" w:hAnsi="Arial Narrow"/>
        <w:sz w:val="20"/>
        <w:szCs w:val="24"/>
      </w:rPr>
      <w:t xml:space="preserve">38</w:t>
    </w:r>
    <w:r>
      <w:rPr>
        <w:rFonts w:ascii="Arial Narrow" w:hAnsi="Arial Narrow"/>
        <w:sz w:val="20"/>
        <w:szCs w:val="24"/>
      </w:rPr>
      <w:t xml:space="preserve">-</w:t>
    </w:r>
    <w:r>
      <w:rPr>
        <w:rFonts w:ascii="Arial Narrow" w:hAnsi="Arial Narrow"/>
        <w:sz w:val="20"/>
        <w:szCs w:val="24"/>
      </w:rPr>
      <w:t xml:space="preserve">04/05/2026</w:t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</w:pPr>
    <w:r>
      <w:t xml:space="preserve">______________________________________________________________________________________________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1057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1058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9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Arial Unicode MS" w:eastAsia="Songti SC" w:hint="default"/>
        <w:sz w:val="22"/>
        <w:szCs w:val="22"/>
        <w:lang w:val="en-US" w:bidi="en-US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92">
    <w:name w:val="Table Grid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3">
    <w:name w:val="Table Grid Light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4">
    <w:name w:val="Plain Table 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5">
    <w:name w:val="Plain Table 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6">
    <w:name w:val="Plain Table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7">
    <w:name w:val="Plain Table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Plain Table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799">
    <w:name w:val="Grid Table 1 Light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Grid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Grid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Grid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Grid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Grid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Grid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Grid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807">
    <w:name w:val="Grid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808">
    <w:name w:val="Grid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809">
    <w:name w:val="Grid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810">
    <w:name w:val="Grid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811">
    <w:name w:val="Grid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812">
    <w:name w:val="Grid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813">
    <w:name w:val="Grid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4">
    <w:name w:val="Grid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5">
    <w:name w:val="Grid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6">
    <w:name w:val="Grid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7">
    <w:name w:val="Grid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8">
    <w:name w:val="Grid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9">
    <w:name w:val="Grid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20">
    <w:name w:val="Grid Table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821">
    <w:name w:val="Grid Table 4 - Accent 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822">
    <w:name w:val="Grid Table 4 - Accent 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823">
    <w:name w:val="Grid Table 4 - Accent 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824">
    <w:name w:val="Grid Table 4 - Accent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825">
    <w:name w:val="Grid Table 4 - Accent 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26">
    <w:name w:val="Grid Table 4 - Accent 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27">
    <w:name w:val="Grid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text1" w:themeTint="40"/>
    </w:tblPr>
    <w:tblStylePr w:type="band1Horz">
      <w:tcPr>
        <w:shd w:val="clear" w:color="FFFFFF" w:themeColor="text1" w:themeTint="75"/>
      </w:tcPr>
    </w:tblStylePr>
    <w:tblStylePr w:type="band1Vert">
      <w:tcPr>
        <w:shd w:val="clear" w:color="FFFFFF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top w:val="single" w:color="000000" w:sz="4" w:space="0" w:themeColor="light1"/>
        </w:tcBorders>
      </w:tcPr>
    </w:tblStylePr>
  </w:style>
  <w:style w:type="table" w:styleId="828">
    <w:name w:val="Grid Table 5 Dark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1" w:themeTint="34"/>
    </w:tblPr>
    <w:tblStylePr w:type="band1Horz">
      <w:tcPr>
        <w:shd w:val="clear" w:color="FFFFFF" w:themeColor="accent1" w:themeTint="75"/>
      </w:tcPr>
    </w:tblStylePr>
    <w:tblStylePr w:type="band1Vert">
      <w:tcPr>
        <w:shd w:val="clear" w:color="FFFFFF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/>
        <w:tcBorders>
          <w:top w:val="single" w:color="000000" w:sz="4" w:space="0" w:themeColor="light1"/>
        </w:tcBorders>
      </w:tcPr>
    </w:tblStylePr>
  </w:style>
  <w:style w:type="table" w:styleId="829">
    <w:name w:val="Grid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2" w:themeTint="32"/>
    </w:tblPr>
    <w:tblStylePr w:type="band1Horz">
      <w:tcPr>
        <w:shd w:val="clear" w:color="FFFFFF" w:themeColor="accent2" w:themeTint="75"/>
      </w:tcPr>
    </w:tblStylePr>
    <w:tblStylePr w:type="band1Vert">
      <w:tcPr>
        <w:shd w:val="clear" w:color="FFFFFF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/>
        <w:tcBorders>
          <w:top w:val="single" w:color="000000" w:sz="4" w:space="0" w:themeColor="light1"/>
        </w:tcBorders>
      </w:tcPr>
    </w:tblStylePr>
  </w:style>
  <w:style w:type="table" w:styleId="830">
    <w:name w:val="Grid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3" w:themeTint="34"/>
    </w:tblPr>
    <w:tblStylePr w:type="band1Horz">
      <w:tcPr>
        <w:shd w:val="clear" w:color="FFFFFF" w:themeColor="accent3" w:themeTint="75"/>
      </w:tcPr>
    </w:tblStylePr>
    <w:tblStylePr w:type="band1Vert">
      <w:tcPr>
        <w:shd w:val="clear" w:color="FFFFFF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/>
        <w:tcBorders>
          <w:top w:val="single" w:color="000000" w:sz="4" w:space="0" w:themeColor="light1"/>
        </w:tcBorders>
      </w:tcPr>
    </w:tblStylePr>
  </w:style>
  <w:style w:type="table" w:styleId="831">
    <w:name w:val="Grid Table 5 Dark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4" w:themeTint="34"/>
    </w:tblPr>
    <w:tblStylePr w:type="band1Horz">
      <w:tcPr>
        <w:shd w:val="clear" w:color="FFFFFF" w:themeColor="accent4" w:themeTint="75"/>
      </w:tcPr>
    </w:tblStylePr>
    <w:tblStylePr w:type="band1Vert">
      <w:tcPr>
        <w:shd w:val="clear" w:color="FFFFFF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/>
        <w:tcBorders>
          <w:top w:val="single" w:color="000000" w:sz="4" w:space="0" w:themeColor="light1"/>
        </w:tcBorders>
      </w:tcPr>
    </w:tblStylePr>
  </w:style>
  <w:style w:type="table" w:styleId="832">
    <w:name w:val="Grid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5" w:themeTint="34"/>
    </w:tblPr>
    <w:tblStylePr w:type="band1Horz">
      <w:tcPr>
        <w:shd w:val="clear" w:color="FFFFFF" w:themeColor="accent5" w:themeTint="75"/>
      </w:tcPr>
    </w:tblStylePr>
    <w:tblStylePr w:type="band1Vert">
      <w:tcPr>
        <w:shd w:val="clear" w:color="FFFFFF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top w:val="single" w:color="000000" w:sz="4" w:space="0" w:themeColor="light1"/>
        </w:tcBorders>
      </w:tcPr>
    </w:tblStylePr>
  </w:style>
  <w:style w:type="table" w:styleId="833">
    <w:name w:val="Grid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6" w:themeTint="34"/>
    </w:tblPr>
    <w:tblStylePr w:type="band1Horz">
      <w:tcPr>
        <w:shd w:val="clear" w:color="FFFFFF" w:themeColor="accent6" w:themeTint="75"/>
      </w:tcPr>
    </w:tblStylePr>
    <w:tblStylePr w:type="band1Vert">
      <w:tcPr>
        <w:shd w:val="clear" w:color="FFFFFF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top w:val="single" w:color="000000" w:sz="4" w:space="0" w:themeColor="light1"/>
        </w:tcBorders>
      </w:tcPr>
    </w:tblStylePr>
  </w:style>
  <w:style w:type="table" w:styleId="834">
    <w:name w:val="Grid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/>
      </w:tcPr>
    </w:tblStylePr>
    <w:tblStylePr w:type="band1Vert">
      <w:tcPr>
        <w:shd w:val="clear" w:color="FFFFFF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35">
    <w:name w:val="Grid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36">
    <w:name w:val="Grid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7">
    <w:name w:val="Grid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8">
    <w:name w:val="Grid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9">
    <w:name w:val="Grid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0">
    <w:name w:val="Grid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1">
    <w:name w:val="Grid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842">
    <w:name w:val="Grid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843">
    <w:name w:val="Grid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844">
    <w:name w:val="Grid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845">
    <w:name w:val="Grid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846">
    <w:name w:val="Grid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847">
    <w:name w:val="Grid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848">
    <w:name w:val="List Table 1 Light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49">
    <w:name w:val="List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850">
    <w:name w:val="List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851">
    <w:name w:val="List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852">
    <w:name w:val="List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853">
    <w:name w:val="List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854">
    <w:name w:val="List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855">
    <w:name w:val="List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856">
    <w:name w:val="List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857">
    <w:name w:val="List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858">
    <w:name w:val="List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859">
    <w:name w:val="List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860">
    <w:name w:val="List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861">
    <w:name w:val="List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862">
    <w:name w:val="List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4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4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4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4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4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4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Color="text1" w:themeTint="80"/>
    </w:tblPr>
    <w:tblStylePr w:type="band1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7">
    <w:name w:val="List Table 5 Dark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Color="accent1"/>
    </w:tblPr>
    <w:tblStylePr w:type="band1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8">
    <w:name w:val="List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Color="accent2" w:themeTint="97"/>
    </w:tblPr>
    <w:tblStylePr w:type="band1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9">
    <w:name w:val="List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Color="accent3" w:themeTint="98"/>
    </w:tblPr>
    <w:tblStylePr w:type="band1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0">
    <w:name w:val="List Table 5 Dark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Color="accent4" w:themeTint="9A"/>
    </w:tblPr>
    <w:tblStylePr w:type="band1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1">
    <w:name w:val="List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Color="accent5" w:themeTint="9A"/>
    </w:tblPr>
    <w:tblStylePr w:type="band1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2">
    <w:name w:val="List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Color="accent6" w:themeTint="98"/>
    </w:tblPr>
    <w:tblStylePr w:type="band1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3">
    <w:name w:val="List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884">
    <w:name w:val="List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885">
    <w:name w:val="List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886">
    <w:name w:val="List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887">
    <w:name w:val="List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888">
    <w:name w:val="List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889">
    <w:name w:val="List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890">
    <w:name w:val="List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91">
    <w:name w:val="List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92">
    <w:name w:val="List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93">
    <w:name w:val="List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94">
    <w:name w:val="List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95">
    <w:name w:val="List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96">
    <w:name w:val="List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97">
    <w:name w:val="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898">
    <w:name w:val="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899">
    <w:name w:val="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900">
    <w:name w:val="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901">
    <w:name w:val="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902">
    <w:name w:val="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903">
    <w:name w:val="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904">
    <w:name w:val="Bordered &amp; 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905">
    <w:name w:val="Bordered &amp; 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906">
    <w:name w:val="Bordered &amp; 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907">
    <w:name w:val="Bordered &amp; 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908">
    <w:name w:val="Bordered &amp; 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909">
    <w:name w:val="Bordered &amp; 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910">
    <w:name w:val="Bordered &amp; 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911">
    <w:name w:val="Bordered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912">
    <w:name w:val="Bordered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913">
    <w:name w:val="Bordered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914">
    <w:name w:val="Bordered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915">
    <w:name w:val="Bordered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916">
    <w:name w:val="Bordered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917">
    <w:name w:val="Bordered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918" w:default="1">
    <w:name w:val="Normal"/>
    <w:qFormat/>
    <w:rPr>
      <w:rFonts w:ascii="Verdana" w:hAnsi="Verdana" w:cs="Arial Unicode MS" w:eastAsia="Times New Roman"/>
      <w:color w:val="auto"/>
      <w:sz w:val="16"/>
      <w:szCs w:val="20"/>
      <w:lang w:val="pt-BR" w:bidi="ar-SA" w:eastAsia="zh-CN"/>
    </w:rPr>
    <w:pPr>
      <w:jc w:val="left"/>
      <w:spacing w:after="0" w:before="0"/>
      <w:widowControl/>
    </w:pPr>
  </w:style>
  <w:style w:type="paragraph" w:styleId="919">
    <w:name w:val="Heading 1"/>
    <w:basedOn w:val="918"/>
    <w:qFormat/>
    <w:rPr>
      <w:rFonts w:ascii="Arial Black" w:hAnsi="Arial Black"/>
      <w:sz w:val="28"/>
      <w:lang w:val="pt-PT"/>
    </w:rPr>
    <w:pPr>
      <w:spacing w:after="140" w:before="280"/>
    </w:pPr>
  </w:style>
  <w:style w:type="paragraph" w:styleId="920">
    <w:name w:val="Heading 2"/>
    <w:basedOn w:val="918"/>
    <w:qFormat/>
    <w:rPr>
      <w:rFonts w:ascii="Arial" w:hAnsi="Arial"/>
      <w:b/>
      <w:sz w:val="24"/>
      <w:lang w:val="pt-PT"/>
    </w:rPr>
    <w:pPr>
      <w:spacing w:after="120" w:before="120"/>
    </w:pPr>
  </w:style>
  <w:style w:type="paragraph" w:styleId="921">
    <w:name w:val="Heading 3"/>
    <w:basedOn w:val="918"/>
    <w:qFormat/>
    <w:rPr>
      <w:rFonts w:ascii="Times New Roman" w:hAnsi="Times New Roman"/>
      <w:b/>
      <w:sz w:val="24"/>
      <w:lang w:val="pt-PT"/>
    </w:rPr>
    <w:pPr>
      <w:spacing w:after="120" w:before="120"/>
    </w:pPr>
  </w:style>
  <w:style w:type="paragraph" w:styleId="922">
    <w:name w:val="Heading 4"/>
    <w:basedOn w:val="918"/>
    <w:qFormat/>
    <w:rPr>
      <w:rFonts w:ascii="Verdana" w:hAnsi="Verdana"/>
      <w:i/>
      <w:sz w:val="16"/>
    </w:rPr>
    <w:pPr>
      <w:ind w:left="0" w:right="0" w:firstLine="0"/>
      <w:jc w:val="center"/>
      <w:keepNext/>
    </w:pPr>
  </w:style>
  <w:style w:type="paragraph" w:styleId="923">
    <w:name w:val="Heading 5"/>
    <w:basedOn w:val="918"/>
    <w:qFormat/>
    <w:rPr>
      <w:rFonts w:ascii="Verdana" w:hAnsi="Verdana"/>
      <w:b/>
      <w:i/>
      <w:sz w:val="16"/>
    </w:rPr>
    <w:pPr>
      <w:ind w:left="0" w:right="0" w:firstLine="0"/>
      <w:jc w:val="center"/>
      <w:keepNext/>
    </w:pPr>
  </w:style>
  <w:style w:type="paragraph" w:styleId="924">
    <w:name w:val="Heading 6"/>
    <w:basedOn w:val="918"/>
    <w:qFormat/>
    <w:rPr>
      <w:rFonts w:ascii="Verdana" w:hAnsi="Verdana"/>
      <w:b/>
      <w:sz w:val="16"/>
    </w:rPr>
    <w:pPr>
      <w:ind w:left="0" w:right="0" w:firstLine="0"/>
      <w:jc w:val="both"/>
      <w:keepNext/>
    </w:pPr>
  </w:style>
  <w:style w:type="paragraph" w:styleId="925">
    <w:name w:val="Heading 7"/>
    <w:basedOn w:val="918"/>
    <w:qFormat/>
    <w:rPr>
      <w:rFonts w:ascii="Verdana" w:hAnsi="Verdana"/>
      <w:b/>
      <w:sz w:val="16"/>
    </w:rPr>
    <w:pPr>
      <w:ind w:left="0" w:right="0" w:firstLine="0"/>
      <w:jc w:val="center"/>
      <w:keepNext/>
    </w:pPr>
  </w:style>
  <w:style w:type="paragraph" w:styleId="926">
    <w:name w:val="Heading 8"/>
    <w:basedOn w:val="918"/>
    <w:qFormat/>
    <w:rPr>
      <w:rFonts w:ascii="Verdana" w:hAnsi="Verdana"/>
      <w:b/>
      <w:i/>
      <w:sz w:val="16"/>
    </w:rPr>
    <w:pPr>
      <w:ind w:left="0" w:right="0" w:firstLine="0"/>
      <w:jc w:val="both"/>
      <w:keepNext/>
    </w:pPr>
  </w:style>
  <w:style w:type="paragraph" w:styleId="927">
    <w:name w:val="Heading 9"/>
    <w:basedOn w:val="918"/>
    <w:qFormat/>
    <w:rPr>
      <w:rFonts w:ascii="Verdana" w:hAnsi="Verdana"/>
      <w:b/>
      <w:i/>
      <w:sz w:val="16"/>
    </w:rPr>
    <w:pPr>
      <w:ind w:left="0" w:right="0" w:firstLine="0"/>
      <w:jc w:val="both"/>
      <w:keepNext/>
    </w:pPr>
  </w:style>
  <w:style w:type="character" w:styleId="928">
    <w:name w:val="Heading 1 Char"/>
    <w:basedOn w:val="1015"/>
    <w:qFormat/>
    <w:uiPriority w:val="9"/>
    <w:rPr>
      <w:rFonts w:ascii="Arial" w:hAnsi="Arial" w:cs="Arial" w:eastAsia="Arial"/>
      <w:sz w:val="40"/>
      <w:szCs w:val="40"/>
    </w:rPr>
  </w:style>
  <w:style w:type="character" w:styleId="929">
    <w:name w:val="Heading 2 Char"/>
    <w:basedOn w:val="1015"/>
    <w:qFormat/>
    <w:uiPriority w:val="9"/>
    <w:rPr>
      <w:rFonts w:ascii="Arial" w:hAnsi="Arial" w:cs="Arial" w:eastAsia="Arial"/>
      <w:sz w:val="34"/>
    </w:rPr>
  </w:style>
  <w:style w:type="character" w:styleId="930">
    <w:name w:val="Heading 3 Char"/>
    <w:basedOn w:val="1015"/>
    <w:qFormat/>
    <w:uiPriority w:val="9"/>
    <w:rPr>
      <w:rFonts w:ascii="Arial" w:hAnsi="Arial" w:cs="Arial" w:eastAsia="Arial"/>
      <w:sz w:val="30"/>
      <w:szCs w:val="30"/>
    </w:rPr>
  </w:style>
  <w:style w:type="character" w:styleId="931">
    <w:name w:val="Heading 4 Char"/>
    <w:basedOn w:val="1015"/>
    <w:qFormat/>
    <w:uiPriority w:val="9"/>
    <w:rPr>
      <w:rFonts w:ascii="Arial" w:hAnsi="Arial" w:cs="Arial" w:eastAsia="Arial"/>
      <w:b/>
      <w:bCs/>
      <w:sz w:val="26"/>
      <w:szCs w:val="26"/>
    </w:rPr>
  </w:style>
  <w:style w:type="character" w:styleId="932">
    <w:name w:val="Heading 5 Char"/>
    <w:basedOn w:val="1015"/>
    <w:qFormat/>
    <w:uiPriority w:val="9"/>
    <w:rPr>
      <w:rFonts w:ascii="Arial" w:hAnsi="Arial" w:cs="Arial" w:eastAsia="Arial"/>
      <w:b/>
      <w:bCs/>
      <w:sz w:val="24"/>
      <w:szCs w:val="24"/>
    </w:rPr>
  </w:style>
  <w:style w:type="character" w:styleId="933">
    <w:name w:val="Heading 6 Char"/>
    <w:basedOn w:val="1015"/>
    <w:qFormat/>
    <w:uiPriority w:val="9"/>
    <w:rPr>
      <w:rFonts w:ascii="Arial" w:hAnsi="Arial" w:cs="Arial" w:eastAsia="Arial"/>
      <w:b/>
      <w:bCs/>
      <w:sz w:val="22"/>
      <w:szCs w:val="22"/>
    </w:rPr>
  </w:style>
  <w:style w:type="character" w:styleId="934">
    <w:name w:val="Heading 7 Char"/>
    <w:basedOn w:val="1015"/>
    <w:qFormat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935">
    <w:name w:val="Heading 8 Char"/>
    <w:basedOn w:val="1015"/>
    <w:qFormat/>
    <w:uiPriority w:val="9"/>
    <w:rPr>
      <w:rFonts w:ascii="Arial" w:hAnsi="Arial" w:cs="Arial" w:eastAsia="Arial"/>
      <w:i/>
      <w:iCs/>
      <w:sz w:val="22"/>
      <w:szCs w:val="22"/>
    </w:rPr>
  </w:style>
  <w:style w:type="character" w:styleId="936">
    <w:name w:val="Heading 9 Char"/>
    <w:basedOn w:val="1015"/>
    <w:qFormat/>
    <w:uiPriority w:val="9"/>
    <w:rPr>
      <w:rFonts w:ascii="Arial" w:hAnsi="Arial" w:cs="Arial" w:eastAsia="Arial"/>
      <w:i/>
      <w:iCs/>
      <w:sz w:val="21"/>
      <w:szCs w:val="21"/>
    </w:rPr>
  </w:style>
  <w:style w:type="character" w:styleId="937">
    <w:name w:val="Title Char"/>
    <w:basedOn w:val="1015"/>
    <w:qFormat/>
    <w:uiPriority w:val="10"/>
    <w:rPr>
      <w:sz w:val="48"/>
      <w:szCs w:val="48"/>
    </w:rPr>
  </w:style>
  <w:style w:type="character" w:styleId="938">
    <w:name w:val="Subtitle Char"/>
    <w:basedOn w:val="1015"/>
    <w:qFormat/>
    <w:uiPriority w:val="11"/>
    <w:rPr>
      <w:sz w:val="24"/>
      <w:szCs w:val="24"/>
    </w:rPr>
  </w:style>
  <w:style w:type="character" w:styleId="939">
    <w:name w:val="Quote Char"/>
    <w:qFormat/>
    <w:uiPriority w:val="29"/>
    <w:rPr>
      <w:i/>
    </w:rPr>
  </w:style>
  <w:style w:type="character" w:styleId="940">
    <w:name w:val="Intense Quote Char"/>
    <w:qFormat/>
    <w:uiPriority w:val="30"/>
    <w:rPr>
      <w:i/>
    </w:rPr>
  </w:style>
  <w:style w:type="character" w:styleId="941">
    <w:name w:val="Header Char"/>
    <w:basedOn w:val="1015"/>
    <w:qFormat/>
    <w:uiPriority w:val="99"/>
  </w:style>
  <w:style w:type="character" w:styleId="942">
    <w:name w:val="Footer Char"/>
    <w:basedOn w:val="1015"/>
    <w:qFormat/>
    <w:uiPriority w:val="99"/>
  </w:style>
  <w:style w:type="character" w:styleId="943">
    <w:name w:val="Caption Char"/>
    <w:qFormat/>
    <w:uiPriority w:val="99"/>
  </w:style>
  <w:style w:type="character" w:styleId="944">
    <w:name w:val="Hyperlink"/>
    <w:uiPriority w:val="99"/>
    <w:unhideWhenUsed/>
    <w:rPr>
      <w:color w:val="0000FF" w:themeColor="hyperlink"/>
      <w:u w:val="single"/>
    </w:rPr>
  </w:style>
  <w:style w:type="character" w:styleId="945">
    <w:name w:val="Footnote Text Char"/>
    <w:qFormat/>
    <w:uiPriority w:val="99"/>
    <w:rPr>
      <w:sz w:val="18"/>
    </w:rPr>
  </w:style>
  <w:style w:type="character" w:styleId="946">
    <w:name w:val="Footnote Characters (user)"/>
    <w:qFormat/>
    <w:uiPriority w:val="99"/>
    <w:unhideWhenUsed/>
    <w:rPr>
      <w:vertAlign w:val="superscript"/>
    </w:rPr>
  </w:style>
  <w:style w:type="character" w:styleId="947">
    <w:name w:val="Footnote Characters"/>
    <w:qFormat/>
    <w:rPr>
      <w:vertAlign w:val="superscript"/>
    </w:rPr>
  </w:style>
  <w:style w:type="character" w:styleId="948">
    <w:name w:val="footnote reference"/>
    <w:rPr>
      <w:vertAlign w:val="superscript"/>
    </w:rPr>
  </w:style>
  <w:style w:type="character" w:styleId="949">
    <w:name w:val="Endnote Text Char"/>
    <w:qFormat/>
    <w:uiPriority w:val="99"/>
    <w:rPr>
      <w:sz w:val="20"/>
    </w:rPr>
  </w:style>
  <w:style w:type="character" w:styleId="950">
    <w:name w:val="Endnote Characters (user)"/>
    <w:qFormat/>
    <w:uiPriority w:val="99"/>
    <w:semiHidden/>
    <w:unhideWhenUsed/>
    <w:rPr>
      <w:vertAlign w:val="superscript"/>
    </w:rPr>
  </w:style>
  <w:style w:type="character" w:styleId="951">
    <w:name w:val="Endnote Characters"/>
    <w:qFormat/>
    <w:rPr>
      <w:vertAlign w:val="superscript"/>
    </w:rPr>
  </w:style>
  <w:style w:type="character" w:styleId="952">
    <w:name w:val="endnote reference"/>
    <w:rPr>
      <w:vertAlign w:val="superscript"/>
    </w:rPr>
  </w:style>
  <w:style w:type="character" w:styleId="953">
    <w:name w:val="WW8Num1z0"/>
    <w:qFormat/>
  </w:style>
  <w:style w:type="character" w:styleId="954">
    <w:name w:val="WW8Num1z1"/>
    <w:qFormat/>
  </w:style>
  <w:style w:type="character" w:styleId="955">
    <w:name w:val="WW8Num1z2"/>
    <w:qFormat/>
  </w:style>
  <w:style w:type="character" w:styleId="956">
    <w:name w:val="WW8Num1z3"/>
    <w:qFormat/>
  </w:style>
  <w:style w:type="character" w:styleId="957">
    <w:name w:val="WW8Num1z4"/>
    <w:qFormat/>
  </w:style>
  <w:style w:type="character" w:styleId="958">
    <w:name w:val="WW8Num1z5"/>
    <w:qFormat/>
  </w:style>
  <w:style w:type="character" w:styleId="959">
    <w:name w:val="WW8Num1z6"/>
    <w:qFormat/>
  </w:style>
  <w:style w:type="character" w:styleId="960">
    <w:name w:val="WW8Num1z7"/>
    <w:qFormat/>
  </w:style>
  <w:style w:type="character" w:styleId="961">
    <w:name w:val="WW8Num1z8"/>
    <w:qFormat/>
  </w:style>
  <w:style w:type="character" w:styleId="962">
    <w:name w:val="Fonte parág. padrão"/>
    <w:qFormat/>
  </w:style>
  <w:style w:type="character" w:styleId="963">
    <w:name w:val="Fonte parág. padrão3"/>
    <w:qFormat/>
  </w:style>
  <w:style w:type="character" w:styleId="964">
    <w:name w:val="Fonte parág. padrão2"/>
    <w:qFormat/>
  </w:style>
  <w:style w:type="character" w:styleId="965">
    <w:name w:val="Fonte parág. padrão1"/>
    <w:qFormat/>
  </w:style>
  <w:style w:type="character" w:styleId="966">
    <w:name w:val="WW-Absatz-Standardschriftart"/>
    <w:qFormat/>
  </w:style>
  <w:style w:type="character" w:styleId="967">
    <w:name w:val="WW-Absatz-Standardschriftart1"/>
    <w:qFormat/>
  </w:style>
  <w:style w:type="character" w:styleId="968">
    <w:name w:val="WW-Absatz-Standardschriftart11"/>
    <w:qFormat/>
  </w:style>
  <w:style w:type="character" w:styleId="969">
    <w:name w:val="WW-Absatz-Standardschriftart111"/>
    <w:qFormat/>
  </w:style>
  <w:style w:type="character" w:styleId="970">
    <w:name w:val="WW-Absatz-Standardschriftart1111"/>
    <w:qFormat/>
  </w:style>
  <w:style w:type="character" w:styleId="971">
    <w:name w:val="WW-Absatz-Standardschriftart11111"/>
    <w:qFormat/>
  </w:style>
  <w:style w:type="character" w:styleId="972">
    <w:name w:val="WW-Absatz-Standardschriftart111111"/>
    <w:qFormat/>
  </w:style>
  <w:style w:type="character" w:styleId="973">
    <w:name w:val="WW-Absatz-Standardschriftart1111111"/>
    <w:qFormat/>
  </w:style>
  <w:style w:type="character" w:styleId="974">
    <w:name w:val="WW-Absatz-Standardschriftart11111111"/>
    <w:qFormat/>
  </w:style>
  <w:style w:type="character" w:styleId="975">
    <w:name w:val="WW-Absatz-Standardschriftart111111111"/>
    <w:qFormat/>
  </w:style>
  <w:style w:type="character" w:styleId="976">
    <w:name w:val="WW-Absatz-Standardschriftart1111111111"/>
    <w:qFormat/>
  </w:style>
  <w:style w:type="character" w:styleId="977">
    <w:name w:val="WW-Absatz-Standardschriftart11111111111"/>
    <w:qFormat/>
  </w:style>
  <w:style w:type="character" w:styleId="978">
    <w:name w:val="WW-WW8Num1z0"/>
    <w:qFormat/>
    <w:rPr>
      <w:rFonts w:ascii="Symbol" w:hAnsi="Symbol"/>
      <w:sz w:val="18"/>
      <w:szCs w:val="18"/>
    </w:rPr>
  </w:style>
  <w:style w:type="character" w:styleId="979">
    <w:name w:val="WW-Absatz-Standardschriftart111111111111"/>
    <w:qFormat/>
  </w:style>
  <w:style w:type="character" w:styleId="980">
    <w:name w:val="WW-WW8Num1z01"/>
    <w:qFormat/>
    <w:rPr>
      <w:rFonts w:ascii="Symbol" w:hAnsi="Symbol"/>
      <w:sz w:val="18"/>
      <w:szCs w:val="18"/>
    </w:rPr>
  </w:style>
  <w:style w:type="character" w:styleId="981">
    <w:name w:val="WW-Absatz-Standardschriftart1111111111111"/>
    <w:qFormat/>
  </w:style>
  <w:style w:type="character" w:styleId="982">
    <w:name w:val="WW-WW8Num1z011"/>
    <w:qFormat/>
    <w:rPr>
      <w:rFonts w:ascii="Symbol" w:hAnsi="Symbol"/>
      <w:sz w:val="18"/>
      <w:szCs w:val="18"/>
    </w:rPr>
  </w:style>
  <w:style w:type="character" w:styleId="983">
    <w:name w:val="WW-Absatz-Standardschriftart11111111111111"/>
    <w:qFormat/>
  </w:style>
  <w:style w:type="character" w:styleId="984">
    <w:name w:val="WW-WW8Num1z0111"/>
    <w:qFormat/>
    <w:rPr>
      <w:rFonts w:ascii="Symbol" w:hAnsi="Symbol"/>
      <w:sz w:val="18"/>
      <w:szCs w:val="18"/>
    </w:rPr>
  </w:style>
  <w:style w:type="character" w:styleId="985">
    <w:name w:val="WW-Absatz-Standardschriftart111111111111111"/>
    <w:qFormat/>
  </w:style>
  <w:style w:type="character" w:styleId="986">
    <w:name w:val="WW8Num2z0"/>
    <w:qFormat/>
    <w:rPr>
      <w:rFonts w:ascii="Symbol" w:hAnsi="Symbol"/>
      <w:sz w:val="18"/>
      <w:szCs w:val="18"/>
    </w:rPr>
  </w:style>
  <w:style w:type="character" w:styleId="987">
    <w:name w:val="WW-Absatz-Standardschriftart1111111111111111"/>
    <w:qFormat/>
  </w:style>
  <w:style w:type="character" w:styleId="988">
    <w:name w:val="WW-Absatz-Standardschriftart11111111111111111"/>
    <w:qFormat/>
  </w:style>
  <w:style w:type="character" w:styleId="989">
    <w:name w:val="WW-Fonte parág. padrão"/>
    <w:qFormat/>
  </w:style>
  <w:style w:type="character" w:styleId="990">
    <w:name w:val="Símbolos de marca"/>
    <w:qFormat/>
    <w:rPr>
      <w:rFonts w:ascii="StarSymbol" w:hAnsi="StarSymbol" w:eastAsia="StarSymbol"/>
      <w:sz w:val="18"/>
      <w:szCs w:val="18"/>
    </w:rPr>
  </w:style>
  <w:style w:type="character" w:styleId="991">
    <w:name w:val="WW-Símbolos de marca"/>
    <w:qFormat/>
    <w:rPr>
      <w:rFonts w:ascii="StarSymbol" w:hAnsi="StarSymbol" w:eastAsia="StarSymbol"/>
      <w:sz w:val="18"/>
      <w:szCs w:val="18"/>
    </w:rPr>
  </w:style>
  <w:style w:type="character" w:styleId="992">
    <w:name w:val="WW-Símbolos de marca1"/>
    <w:qFormat/>
    <w:rPr>
      <w:rFonts w:ascii="StarSymbol" w:hAnsi="StarSymbol" w:eastAsia="StarSymbol"/>
      <w:sz w:val="18"/>
      <w:szCs w:val="18"/>
    </w:rPr>
  </w:style>
  <w:style w:type="character" w:styleId="993">
    <w:name w:val="WW-Símbolos de marca11"/>
    <w:qFormat/>
    <w:rPr>
      <w:rFonts w:ascii="StarSymbol" w:hAnsi="StarSymbol" w:eastAsia="StarSymbol"/>
      <w:sz w:val="18"/>
      <w:szCs w:val="18"/>
    </w:rPr>
  </w:style>
  <w:style w:type="character" w:styleId="994">
    <w:name w:val="WW-Símbolos de marca111"/>
    <w:qFormat/>
    <w:rPr>
      <w:rFonts w:ascii="StarSymbol" w:hAnsi="StarSymbol" w:eastAsia="StarSymbol"/>
      <w:sz w:val="18"/>
      <w:szCs w:val="18"/>
    </w:rPr>
  </w:style>
  <w:style w:type="character" w:styleId="995">
    <w:name w:val="WW-Símbolos de marca1111"/>
    <w:qFormat/>
    <w:rPr>
      <w:rFonts w:ascii="StarSymbol" w:hAnsi="StarSymbol" w:eastAsia="StarSymbol"/>
      <w:sz w:val="18"/>
      <w:szCs w:val="18"/>
    </w:rPr>
  </w:style>
  <w:style w:type="character" w:styleId="996">
    <w:name w:val="WW-Símbolos de marca11111"/>
    <w:qFormat/>
    <w:rPr>
      <w:rFonts w:ascii="StarSymbol" w:hAnsi="StarSymbol" w:eastAsia="StarSymbol"/>
      <w:sz w:val="18"/>
      <w:szCs w:val="18"/>
    </w:rPr>
  </w:style>
  <w:style w:type="character" w:styleId="997">
    <w:name w:val="WW-Símbolos de marca111111"/>
    <w:qFormat/>
    <w:rPr>
      <w:rFonts w:ascii="StarSymbol" w:hAnsi="StarSymbol" w:eastAsia="StarSymbol"/>
      <w:sz w:val="18"/>
      <w:szCs w:val="18"/>
    </w:rPr>
  </w:style>
  <w:style w:type="character" w:styleId="998">
    <w:name w:val="WW-Símbolos de marca1111111"/>
    <w:qFormat/>
    <w:rPr>
      <w:rFonts w:ascii="StarSymbol" w:hAnsi="StarSymbol" w:eastAsia="StarSymbol"/>
      <w:sz w:val="18"/>
      <w:szCs w:val="18"/>
    </w:rPr>
  </w:style>
  <w:style w:type="character" w:styleId="999">
    <w:name w:val="WW-Símbolos de marca11111111"/>
    <w:qFormat/>
    <w:rPr>
      <w:rFonts w:ascii="StarSymbol" w:hAnsi="StarSymbol" w:eastAsia="StarSymbol"/>
      <w:sz w:val="18"/>
      <w:szCs w:val="18"/>
    </w:rPr>
  </w:style>
  <w:style w:type="character" w:styleId="1000">
    <w:name w:val="WW-Símbolos de marca111111111"/>
    <w:qFormat/>
    <w:rPr>
      <w:rFonts w:ascii="StarSymbol" w:hAnsi="StarSymbol" w:eastAsia="StarSymbol"/>
      <w:sz w:val="18"/>
      <w:szCs w:val="18"/>
    </w:rPr>
  </w:style>
  <w:style w:type="character" w:styleId="1001">
    <w:name w:val="WW-Símbolos de marca1111111111"/>
    <w:qFormat/>
    <w:rPr>
      <w:rFonts w:ascii="StarSymbol" w:hAnsi="StarSymbol" w:eastAsia="StarSymbol"/>
      <w:sz w:val="18"/>
      <w:szCs w:val="18"/>
    </w:rPr>
  </w:style>
  <w:style w:type="character" w:styleId="1002">
    <w:name w:val="WW-Símbolos de marca11111111111"/>
    <w:qFormat/>
    <w:rPr>
      <w:rFonts w:ascii="StarSymbol" w:hAnsi="StarSymbol" w:eastAsia="StarSymbol"/>
      <w:sz w:val="18"/>
      <w:szCs w:val="18"/>
    </w:rPr>
  </w:style>
  <w:style w:type="character" w:styleId="1003">
    <w:name w:val="WW-Símbolos de marca111111111111"/>
    <w:qFormat/>
    <w:rPr>
      <w:rFonts w:ascii="StarSymbol" w:hAnsi="StarSymbol" w:eastAsia="StarSymbol"/>
      <w:sz w:val="18"/>
      <w:szCs w:val="18"/>
    </w:rPr>
  </w:style>
  <w:style w:type="character" w:styleId="1004">
    <w:name w:val="WW-Símbolos de marca1111111111111"/>
    <w:qFormat/>
    <w:rPr>
      <w:rFonts w:ascii="StarSymbol" w:hAnsi="StarSymbol" w:eastAsia="StarSymbol"/>
      <w:sz w:val="18"/>
      <w:szCs w:val="18"/>
    </w:rPr>
  </w:style>
  <w:style w:type="character" w:styleId="1005">
    <w:name w:val="WW-Símbolos de marca11111111111111"/>
    <w:qFormat/>
    <w:rPr>
      <w:rFonts w:ascii="StarSymbol" w:hAnsi="StarSymbol" w:eastAsia="StarSymbol"/>
      <w:sz w:val="18"/>
      <w:szCs w:val="18"/>
    </w:rPr>
  </w:style>
  <w:style w:type="character" w:styleId="1006">
    <w:name w:val="WW-Símbolos de marca111111111111111"/>
    <w:qFormat/>
    <w:rPr>
      <w:rFonts w:ascii="StarSymbol" w:hAnsi="StarSymbol" w:eastAsia="StarSymbol"/>
      <w:sz w:val="18"/>
      <w:szCs w:val="18"/>
    </w:rPr>
  </w:style>
  <w:style w:type="character" w:styleId="1007">
    <w:name w:val="WW-Símbolos de marca1111111111111111"/>
    <w:qFormat/>
    <w:rPr>
      <w:rFonts w:ascii="StarSymbol" w:hAnsi="StarSymbol" w:eastAsia="StarSymbol"/>
      <w:sz w:val="18"/>
      <w:szCs w:val="18"/>
    </w:rPr>
  </w:style>
  <w:style w:type="character" w:styleId="1008">
    <w:name w:val="WW-Símbolos de marca11111111111111111"/>
    <w:qFormat/>
    <w:rPr>
      <w:rFonts w:ascii="StarSymbol" w:hAnsi="StarSymbol" w:eastAsia="StarSymbol"/>
      <w:sz w:val="18"/>
      <w:szCs w:val="18"/>
    </w:rPr>
  </w:style>
  <w:style w:type="character" w:styleId="1009">
    <w:name w:val="WW-Símbolos de marca111111111111111111"/>
    <w:qFormat/>
    <w:rPr>
      <w:rFonts w:ascii="StarSymbol" w:hAnsi="StarSymbol" w:eastAsia="StarSymbol"/>
      <w:sz w:val="18"/>
      <w:szCs w:val="18"/>
    </w:rPr>
  </w:style>
  <w:style w:type="character" w:styleId="1010">
    <w:name w:val="Link da Internet"/>
    <w:qFormat/>
    <w:rPr>
      <w:color w:val="000080"/>
      <w:u w:val="single"/>
    </w:rPr>
  </w:style>
  <w:style w:type="character" w:styleId="1011">
    <w:name w:val="WW-Fonte parág. padrão1"/>
    <w:qFormat/>
  </w:style>
  <w:style w:type="character" w:styleId="1012">
    <w:name w:val="Link da internet visitado"/>
    <w:basedOn w:val="1011"/>
    <w:qFormat/>
    <w:rPr>
      <w:color w:val="800080"/>
      <w:u w:val="single"/>
    </w:rPr>
  </w:style>
  <w:style w:type="character" w:styleId="1013">
    <w:name w:val="WW-WW8Num1z01111"/>
    <w:qFormat/>
    <w:rPr>
      <w:rFonts w:ascii="Times New Roman" w:hAnsi="Times New Roman"/>
      <w:b w:val="false"/>
      <w:color w:val="000000"/>
      <w:u w:val="none"/>
    </w:rPr>
  </w:style>
  <w:style w:type="character" w:styleId="1014">
    <w:name w:val="WW-Fonte parág. padrão11"/>
    <w:qFormat/>
  </w:style>
  <w:style w:type="character" w:styleId="1015" w:default="1">
    <w:name w:val="Default Paragraph Font"/>
    <w:qFormat/>
    <w:rPr>
      <w:rFonts w:ascii="Times New Roman" w:hAnsi="Times New Roman"/>
      <w:sz w:val="24"/>
      <w:lang w:val="pt-PT"/>
    </w:rPr>
  </w:style>
  <w:style w:type="character" w:styleId="1016">
    <w:name w:val="Caracteres de numeração"/>
    <w:qFormat/>
  </w:style>
  <w:style w:type="character" w:styleId="1017">
    <w:name w:val="RTF_Num 7 1"/>
    <w:qFormat/>
    <w:rPr>
      <w:rFonts w:ascii="Times New Roman" w:hAnsi="Times New Roman"/>
      <w:b w:val="false"/>
      <w:color w:val="000000"/>
      <w:u w:val="none"/>
    </w:rPr>
  </w:style>
  <w:style w:type="character" w:styleId="1018">
    <w:name w:val="WW-Fonte parág. padrão111"/>
    <w:qFormat/>
    <w:rPr>
      <w:sz w:val="24"/>
      <w:lang w:val="pt-PT"/>
    </w:rPr>
  </w:style>
  <w:style w:type="character" w:styleId="1019">
    <w:name w:val="Emphasis"/>
    <w:basedOn w:val="1018"/>
    <w:qFormat/>
    <w:rPr>
      <w:i/>
    </w:rPr>
  </w:style>
  <w:style w:type="character" w:styleId="1020">
    <w:name w:val="page number"/>
    <w:basedOn w:val="1018"/>
  </w:style>
  <w:style w:type="character" w:styleId="1021">
    <w:name w:val="WW8Num5z0"/>
    <w:qFormat/>
    <w:rPr>
      <w:sz w:val="24"/>
      <w:u w:val="single"/>
      <w:lang w:val="pt-PT"/>
    </w:rPr>
  </w:style>
  <w:style w:type="character" w:styleId="1022">
    <w:name w:val="WW8Num24z0"/>
    <w:qFormat/>
    <w:rPr>
      <w:b/>
      <w:sz w:val="24"/>
      <w:lang w:val="pt-PT"/>
    </w:rPr>
  </w:style>
  <w:style w:type="character" w:styleId="1023">
    <w:name w:val="WW8Num31z0"/>
    <w:qFormat/>
    <w:rPr>
      <w:b w:val="false"/>
      <w:sz w:val="24"/>
      <w:lang w:val="pt-PT"/>
    </w:rPr>
  </w:style>
  <w:style w:type="character" w:styleId="1024">
    <w:name w:val="WW8Num44z0"/>
    <w:qFormat/>
    <w:rPr>
      <w:rFonts w:ascii="Symbol" w:hAnsi="Symbol"/>
      <w:sz w:val="24"/>
      <w:lang w:val="pt-PT"/>
    </w:rPr>
  </w:style>
  <w:style w:type="character" w:styleId="1025">
    <w:name w:val="WW8Num46z0"/>
    <w:qFormat/>
    <w:rPr>
      <w:color w:val="000000"/>
      <w:sz w:val="24"/>
      <w:lang w:val="pt-PT"/>
    </w:rPr>
  </w:style>
  <w:style w:type="character" w:styleId="1026">
    <w:name w:val="WW8Num56z0"/>
    <w:qFormat/>
    <w:rPr>
      <w:b/>
      <w:sz w:val="24"/>
      <w:lang w:val="pt-PT"/>
    </w:rPr>
  </w:style>
  <w:style w:type="character" w:styleId="1027">
    <w:name w:val="WW8Num67z0"/>
    <w:qFormat/>
    <w:rPr>
      <w:sz w:val="24"/>
      <w:u w:val="none"/>
      <w:lang w:val="pt-PT"/>
    </w:rPr>
  </w:style>
  <w:style w:type="character" w:styleId="1028">
    <w:name w:val="WW8Num85z0"/>
    <w:qFormat/>
    <w:rPr>
      <w:rFonts w:ascii="Times New Roman" w:hAnsi="Times New Roman"/>
      <w:sz w:val="24"/>
      <w:lang w:val="pt-PT"/>
    </w:rPr>
  </w:style>
  <w:style w:type="character" w:styleId="1029">
    <w:name w:val="Ênfase"/>
    <w:basedOn w:val="965"/>
    <w:qFormat/>
    <w:rPr>
      <w:b/>
      <w:bCs/>
      <w:i w:val="false"/>
      <w:iCs w:val="false"/>
    </w:rPr>
  </w:style>
  <w:style w:type="character" w:styleId="1030">
    <w:name w:val="WW8Num2z1"/>
    <w:qFormat/>
    <w:rPr>
      <w:rFonts w:ascii="Courier New" w:hAnsi="Courier New"/>
    </w:rPr>
  </w:style>
  <w:style w:type="character" w:styleId="1031">
    <w:name w:val="WW8Num2z2"/>
    <w:qFormat/>
    <w:rPr>
      <w:rFonts w:ascii="Wingdings" w:hAnsi="Wingdings"/>
    </w:rPr>
  </w:style>
  <w:style w:type="character" w:styleId="1032">
    <w:name w:val="Numbering Symbols"/>
    <w:qFormat/>
  </w:style>
  <w:style w:type="paragraph" w:styleId="1033">
    <w:name w:val="Heading"/>
    <w:basedOn w:val="918"/>
    <w:next w:val="1034"/>
    <w:qFormat/>
    <w:rPr>
      <w:rFonts w:ascii="Liberation Sans" w:hAnsi="Liberation Sans" w:cs="Arial Unicode MS" w:eastAsia="PingFang SC"/>
      <w:sz w:val="28"/>
      <w:szCs w:val="28"/>
    </w:rPr>
    <w:pPr>
      <w:keepNext/>
      <w:spacing w:after="120" w:before="240"/>
    </w:pPr>
  </w:style>
  <w:style w:type="paragraph" w:styleId="1034">
    <w:name w:val="Body Text"/>
    <w:basedOn w:val="918"/>
    <w:rPr>
      <w:rFonts w:ascii="Verdana" w:hAnsi="Verdana"/>
      <w:sz w:val="16"/>
    </w:rPr>
    <w:pPr>
      <w:jc w:val="both"/>
      <w:tabs>
        <w:tab w:val="left" w:pos="709" w:leader="none"/>
        <w:tab w:val="left" w:pos="851" w:leader="none"/>
        <w:tab w:val="left" w:pos="993" w:leader="none"/>
      </w:tabs>
    </w:pPr>
  </w:style>
  <w:style w:type="paragraph" w:styleId="1035">
    <w:name w:val="List"/>
    <w:basedOn w:val="1034"/>
    <w:rPr>
      <w:rFonts w:cs="Arial Unicode MS"/>
    </w:rPr>
  </w:style>
  <w:style w:type="paragraph" w:styleId="1036">
    <w:name w:val="Caption"/>
    <w:basedOn w:val="91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paragraph" w:styleId="1037">
    <w:name w:val="Index"/>
    <w:basedOn w:val="918"/>
    <w:qFormat/>
    <w:rPr>
      <w:rFonts w:cs="Arial Unicode MS"/>
    </w:rPr>
    <w:pPr>
      <w:suppressLineNumbers/>
    </w:pPr>
  </w:style>
  <w:style w:type="paragraph" w:styleId="1038">
    <w:name w:val="table of figures"/>
    <w:basedOn w:val="918"/>
    <w:uiPriority w:val="99"/>
    <w:unhideWhenUsed/>
    <w:pPr>
      <w:spacing w:after="0" w:afterAutospacing="0" w:before="0"/>
    </w:pPr>
  </w:style>
  <w:style w:type="paragraph" w:styleId="1039">
    <w:name w:val="List Paragraph"/>
    <w:basedOn w:val="918"/>
    <w:qFormat/>
    <w:uiPriority w:val="34"/>
    <w:pPr>
      <w:contextualSpacing w:val="true"/>
      <w:ind w:left="720"/>
      <w:spacing w:after="0" w:before="0"/>
    </w:pPr>
  </w:style>
  <w:style w:type="paragraph" w:styleId="1040">
    <w:name w:val="No Spacing"/>
    <w:qFormat/>
    <w:uiPriority w:val="1"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lineRule="auto" w:line="240" w:after="0" w:before="0"/>
      <w:widowControl/>
    </w:pPr>
  </w:style>
  <w:style w:type="paragraph" w:styleId="1041">
    <w:name w:val="Subtitle"/>
    <w:basedOn w:val="918"/>
    <w:qFormat/>
    <w:uiPriority w:val="11"/>
    <w:rPr>
      <w:sz w:val="24"/>
      <w:szCs w:val="24"/>
    </w:rPr>
    <w:pPr>
      <w:spacing w:after="200" w:before="200"/>
    </w:pPr>
  </w:style>
  <w:style w:type="paragraph" w:styleId="1042">
    <w:name w:val="Quote"/>
    <w:basedOn w:val="918"/>
    <w:qFormat/>
    <w:uiPriority w:val="29"/>
    <w:rPr>
      <w:i/>
    </w:rPr>
    <w:pPr>
      <w:ind w:left="720" w:right="720"/>
    </w:pPr>
  </w:style>
  <w:style w:type="paragraph" w:styleId="1043">
    <w:name w:val="Intense Quote"/>
    <w:basedOn w:val="918"/>
    <w:qFormat/>
    <w:uiPriority w:val="30"/>
    <w:rPr>
      <w:i/>
    </w:rPr>
    <w:pPr>
      <w:ind w:left="720" w:right="720"/>
      <w:spacing w:after="0" w:before="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paragraph" w:styleId="1044">
    <w:name w:val="footnote text"/>
    <w:basedOn w:val="918"/>
    <w:uiPriority w:val="99"/>
    <w:semiHidden/>
    <w:unhideWhenUsed/>
    <w:rPr>
      <w:sz w:val="18"/>
    </w:rPr>
    <w:pPr>
      <w:spacing w:lineRule="auto" w:line="240" w:after="40" w:before="0"/>
    </w:pPr>
  </w:style>
  <w:style w:type="paragraph" w:styleId="1045">
    <w:name w:val="endnote text"/>
    <w:basedOn w:val="918"/>
    <w:uiPriority w:val="99"/>
    <w:semiHidden/>
    <w:unhideWhenUsed/>
    <w:rPr>
      <w:sz w:val="20"/>
    </w:rPr>
    <w:pPr>
      <w:spacing w:lineRule="auto" w:line="240" w:after="0" w:before="0"/>
    </w:pPr>
  </w:style>
  <w:style w:type="paragraph" w:styleId="1046">
    <w:name w:val="toc 1"/>
    <w:basedOn w:val="918"/>
    <w:uiPriority w:val="39"/>
    <w:unhideWhenUsed/>
    <w:pPr>
      <w:ind w:left="0" w:right="0" w:firstLine="0"/>
      <w:spacing w:after="57" w:before="0"/>
    </w:pPr>
  </w:style>
  <w:style w:type="paragraph" w:styleId="1047">
    <w:name w:val="toc 2"/>
    <w:basedOn w:val="918"/>
    <w:uiPriority w:val="39"/>
    <w:unhideWhenUsed/>
    <w:pPr>
      <w:ind w:left="283" w:right="0" w:firstLine="0"/>
      <w:spacing w:after="57" w:before="0"/>
    </w:pPr>
  </w:style>
  <w:style w:type="paragraph" w:styleId="1048">
    <w:name w:val="toc 3"/>
    <w:basedOn w:val="918"/>
    <w:uiPriority w:val="39"/>
    <w:unhideWhenUsed/>
    <w:pPr>
      <w:ind w:left="567" w:right="0" w:firstLine="0"/>
      <w:spacing w:after="57" w:before="0"/>
    </w:pPr>
  </w:style>
  <w:style w:type="paragraph" w:styleId="1049">
    <w:name w:val="toc 4"/>
    <w:basedOn w:val="918"/>
    <w:uiPriority w:val="39"/>
    <w:unhideWhenUsed/>
    <w:pPr>
      <w:ind w:left="850" w:right="0" w:firstLine="0"/>
      <w:spacing w:after="57" w:before="0"/>
    </w:pPr>
  </w:style>
  <w:style w:type="paragraph" w:styleId="1050">
    <w:name w:val="toc 5"/>
    <w:basedOn w:val="918"/>
    <w:uiPriority w:val="39"/>
    <w:unhideWhenUsed/>
    <w:pPr>
      <w:ind w:left="1134" w:right="0" w:firstLine="0"/>
      <w:spacing w:after="57" w:before="0"/>
    </w:pPr>
  </w:style>
  <w:style w:type="paragraph" w:styleId="1051">
    <w:name w:val="toc 6"/>
    <w:basedOn w:val="918"/>
    <w:uiPriority w:val="39"/>
    <w:unhideWhenUsed/>
    <w:pPr>
      <w:ind w:left="1417" w:right="0" w:firstLine="0"/>
      <w:spacing w:after="57" w:before="0"/>
    </w:pPr>
  </w:style>
  <w:style w:type="paragraph" w:styleId="1052">
    <w:name w:val="toc 7"/>
    <w:basedOn w:val="918"/>
    <w:uiPriority w:val="39"/>
    <w:unhideWhenUsed/>
    <w:pPr>
      <w:ind w:left="1701" w:right="0" w:firstLine="0"/>
      <w:spacing w:after="57" w:before="0"/>
    </w:pPr>
  </w:style>
  <w:style w:type="paragraph" w:styleId="1053">
    <w:name w:val="toc 8"/>
    <w:basedOn w:val="918"/>
    <w:uiPriority w:val="39"/>
    <w:unhideWhenUsed/>
    <w:pPr>
      <w:ind w:left="1984" w:right="0" w:firstLine="0"/>
      <w:spacing w:after="57" w:before="0"/>
    </w:pPr>
  </w:style>
  <w:style w:type="paragraph" w:styleId="1054">
    <w:name w:val="toc 9"/>
    <w:basedOn w:val="918"/>
    <w:uiPriority w:val="39"/>
    <w:unhideWhenUsed/>
    <w:pPr>
      <w:ind w:left="2268" w:right="0" w:firstLine="0"/>
      <w:spacing w:after="57" w:before="0"/>
    </w:pPr>
  </w:style>
  <w:style w:type="paragraph" w:styleId="1055">
    <w:name w:val="index heading"/>
    <w:basedOn w:val="1033"/>
  </w:style>
  <w:style w:type="paragraph" w:styleId="1056">
    <w:name w:val="TOC Heading"/>
    <w:qFormat/>
    <w:uiPriority w:val="39"/>
    <w:unhideWhenUsed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after="0" w:before="0"/>
      <w:widowControl/>
    </w:pPr>
  </w:style>
  <w:style w:type="paragraph" w:styleId="1057">
    <w:name w:val="Título 1"/>
    <w:basedOn w:val="918"/>
    <w:qFormat/>
    <w:rPr>
      <w:rFonts w:ascii="Arial" w:hAnsi="Arial"/>
      <w:b/>
      <w:sz w:val="32"/>
      <w:lang w:val="pt-BR"/>
    </w:rPr>
    <w:pPr>
      <w:numPr>
        <w:ilvl w:val="0"/>
        <w:numId w:val="1"/>
      </w:numPr>
      <w:ind w:left="0" w:right="0" w:firstLine="0"/>
      <w:jc w:val="center"/>
      <w:keepNext/>
      <w:widowControl/>
      <w:outlineLvl w:val="0"/>
    </w:pPr>
  </w:style>
  <w:style w:type="paragraph" w:styleId="1058">
    <w:name w:val="Título 2"/>
    <w:basedOn w:val="918"/>
    <w:qFormat/>
    <w:rPr>
      <w:rFonts w:ascii="Arial Black" w:hAnsi="Arial Black"/>
      <w:b/>
      <w:bCs/>
    </w:rPr>
    <w:pPr>
      <w:numPr>
        <w:ilvl w:val="1"/>
        <w:numId w:val="1"/>
      </w:numPr>
      <w:ind w:left="0" w:right="0" w:firstLine="0"/>
      <w:jc w:val="center"/>
      <w:keepNext/>
      <w:outlineLvl w:val="1"/>
    </w:pPr>
  </w:style>
  <w:style w:type="paragraph" w:styleId="1059">
    <w:name w:val="Título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0">
    <w:name w:val="Corpo do texto"/>
    <w:basedOn w:val="918"/>
    <w:qFormat/>
    <w:rPr>
      <w:rFonts w:ascii="Verdana" w:hAnsi="Verdana"/>
    </w:rPr>
    <w:pPr>
      <w:jc w:val="both"/>
      <w:spacing w:lineRule="auto" w:line="360"/>
      <w:tabs>
        <w:tab w:val="left" w:pos="0" w:leader="none"/>
        <w:tab w:val="clear" w:pos="709" w:leader="none"/>
      </w:tabs>
    </w:pPr>
  </w:style>
  <w:style w:type="paragraph" w:styleId="1061">
    <w:name w:val="Lista"/>
    <w:basedOn w:val="1060"/>
    <w:qFormat/>
  </w:style>
  <w:style w:type="paragraph" w:styleId="1062">
    <w:name w:val="Legenda"/>
    <w:basedOn w:val="918"/>
    <w:qFormat/>
    <w:rPr>
      <w:i/>
      <w:iCs/>
      <w:sz w:val="24"/>
      <w:szCs w:val="24"/>
    </w:rPr>
    <w:pPr>
      <w:spacing w:after="120" w:before="120"/>
    </w:pPr>
  </w:style>
  <w:style w:type="paragraph" w:styleId="1063">
    <w:name w:val="Índice"/>
    <w:basedOn w:val="918"/>
    <w:qFormat/>
  </w:style>
  <w:style w:type="paragraph" w:styleId="1064">
    <w:name w:val="Título4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5">
    <w:name w:val="Título3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6">
    <w:name w:val="Título2"/>
    <w:basedOn w:val="918"/>
    <w:qFormat/>
  </w:style>
  <w:style w:type="paragraph" w:styleId="1067">
    <w:name w:val="Legenda1"/>
    <w:basedOn w:val="918"/>
    <w:qFormat/>
    <w:rPr>
      <w:i/>
      <w:iCs/>
      <w:sz w:val="20"/>
      <w:szCs w:val="20"/>
    </w:rPr>
    <w:pPr>
      <w:spacing w:after="120" w:before="120"/>
    </w:pPr>
  </w:style>
  <w:style w:type="paragraph" w:styleId="1068">
    <w:name w:val="Título1"/>
    <w:basedOn w:val="918"/>
    <w:qFormat/>
    <w:rPr>
      <w:rFonts w:ascii="Arial" w:hAnsi="Arial" w:eastAsia="Lucida Sans Unicode"/>
      <w:sz w:val="28"/>
      <w:szCs w:val="28"/>
    </w:rPr>
    <w:pPr>
      <w:keepNext/>
      <w:spacing w:after="120" w:before="240"/>
    </w:pPr>
  </w:style>
  <w:style w:type="paragraph" w:styleId="1069">
    <w:name w:val="Subtítulo"/>
    <w:basedOn w:val="1066"/>
    <w:qFormat/>
    <w:rPr>
      <w:i/>
      <w:iCs/>
      <w:sz w:val="28"/>
      <w:szCs w:val="28"/>
    </w:rPr>
    <w:pPr>
      <w:jc w:val="center"/>
    </w:pPr>
  </w:style>
  <w:style w:type="paragraph" w:styleId="1070">
    <w:name w:val="Cabeçalho e Rodapé"/>
    <w:basedOn w:val="918"/>
    <w:qFormat/>
    <w:pPr>
      <w:tabs>
        <w:tab w:val="clear" w:pos="709" w:leader="none"/>
        <w:tab w:val="center" w:pos="4819" w:leader="none"/>
        <w:tab w:val="right" w:pos="9638" w:leader="none"/>
      </w:tabs>
    </w:pPr>
  </w:style>
  <w:style w:type="paragraph" w:styleId="1071">
    <w:name w:val="Cabeçalho"/>
    <w:basedOn w:val="918"/>
    <w:qFormat/>
    <w:pPr>
      <w:tabs>
        <w:tab w:val="clear" w:pos="709" w:leader="none"/>
        <w:tab w:val="center" w:pos="4818" w:leader="none"/>
        <w:tab w:val="right" w:pos="9637" w:leader="none"/>
      </w:tabs>
    </w:pPr>
  </w:style>
  <w:style w:type="paragraph" w:styleId="1072">
    <w:name w:val="Rodapé"/>
    <w:basedOn w:val="918"/>
    <w:qFormat/>
    <w:pPr>
      <w:tabs>
        <w:tab w:val="clear" w:pos="709" w:leader="none"/>
        <w:tab w:val="center" w:pos="4906" w:leader="none"/>
        <w:tab w:val="right" w:pos="9813" w:leader="none"/>
      </w:tabs>
    </w:pPr>
  </w:style>
  <w:style w:type="paragraph" w:styleId="1073">
    <w:name w:val="Conteúdo da moldura"/>
    <w:basedOn w:val="1060"/>
    <w:qFormat/>
  </w:style>
  <w:style w:type="paragraph" w:styleId="1074">
    <w:name w:val="Title"/>
    <w:basedOn w:val="918"/>
    <w:qFormat/>
    <w:rPr>
      <w:rFonts w:ascii="Arial Black" w:hAnsi="Arial Black"/>
      <w:sz w:val="48"/>
      <w:lang w:val="pt-PT"/>
    </w:rPr>
    <w:pPr>
      <w:jc w:val="center"/>
      <w:spacing w:after="960" w:before="0"/>
    </w:pPr>
  </w:style>
  <w:style w:type="paragraph" w:styleId="1075">
    <w:name w:val="Texto padrão"/>
    <w:basedOn w:val="918"/>
    <w:qFormat/>
    <w:rPr>
      <w:rFonts w:ascii="Times New Roman" w:hAnsi="Times New Roman"/>
      <w:sz w:val="24"/>
      <w:lang w:val="pt-PT"/>
    </w:rPr>
  </w:style>
  <w:style w:type="paragraph" w:styleId="1076">
    <w:name w:val="Marcador 1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7">
    <w:name w:val="Marcador 2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8">
    <w:name w:val="Lista numerada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9">
    <w:name w:val="WW-Primeiro recuo de corpo de texto"/>
    <w:basedOn w:val="918"/>
    <w:qFormat/>
    <w:rPr>
      <w:rFonts w:ascii="Times New Roman" w:hAnsi="Times New Roman"/>
      <w:sz w:val="24"/>
      <w:lang w:val="pt-PT"/>
    </w:rPr>
    <w:pPr>
      <w:ind w:left="0" w:right="0" w:firstLine="720"/>
    </w:pPr>
  </w:style>
  <w:style w:type="paragraph" w:styleId="1080">
    <w:name w:val="Tópicos (Não Recortado)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81">
    <w:name w:val="Tópicos (Recortado)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82">
    <w:name w:val="Texto tabela"/>
    <w:basedOn w:val="918"/>
    <w:qFormat/>
    <w:rPr>
      <w:rFonts w:ascii="Times New Roman" w:hAnsi="Times New Roman"/>
      <w:sz w:val="24"/>
      <w:lang w:val="pt-PT"/>
    </w:rPr>
    <w:pPr>
      <w:jc w:val="right"/>
    </w:pPr>
  </w:style>
  <w:style w:type="paragraph" w:styleId="1083">
    <w:name w:val="Header and Footer"/>
    <w:basedOn w:val="918"/>
    <w:qFormat/>
  </w:style>
  <w:style w:type="paragraph" w:styleId="1084">
    <w:name w:val="Header"/>
    <w:basedOn w:val="918"/>
    <w:pPr>
      <w:tabs>
        <w:tab w:val="clear" w:pos="709" w:leader="none"/>
        <w:tab w:val="center" w:pos="4419" w:leader="none"/>
        <w:tab w:val="right" w:pos="8838" w:leader="none"/>
      </w:tabs>
    </w:pPr>
  </w:style>
  <w:style w:type="paragraph" w:styleId="1085">
    <w:name w:val="Footer"/>
    <w:basedOn w:val="918"/>
    <w:pPr>
      <w:tabs>
        <w:tab w:val="clear" w:pos="709" w:leader="none"/>
        <w:tab w:val="center" w:pos="4419" w:leader="none"/>
        <w:tab w:val="right" w:pos="8838" w:leader="none"/>
      </w:tabs>
    </w:pPr>
  </w:style>
  <w:style w:type="paragraph" w:styleId="1086">
    <w:name w:val="Body Text 2"/>
    <w:basedOn w:val="918"/>
    <w:qFormat/>
    <w:rPr>
      <w:rFonts w:ascii="Verdana" w:hAnsi="Verdana"/>
      <w:sz w:val="16"/>
    </w:rPr>
    <w:pPr>
      <w:ind w:left="0" w:right="0" w:firstLine="720"/>
      <w:jc w:val="both"/>
    </w:pPr>
  </w:style>
  <w:style w:type="paragraph" w:styleId="1087">
    <w:name w:val="WW-Recuo de corpo de texto 2"/>
    <w:basedOn w:val="918"/>
    <w:qFormat/>
    <w:rPr>
      <w:rFonts w:ascii="Verdana" w:hAnsi="Verdana"/>
      <w:sz w:val="16"/>
    </w:rPr>
    <w:pPr>
      <w:ind w:left="2552" w:right="0" w:hanging="2552"/>
      <w:jc w:val="both"/>
      <w:tabs>
        <w:tab w:val="left" w:pos="709" w:leader="none"/>
        <w:tab w:val="left" w:pos="851" w:leader="none"/>
        <w:tab w:val="left" w:pos="2268" w:leader="none"/>
        <w:tab w:val="left" w:pos="2552" w:leader="none"/>
      </w:tabs>
    </w:pPr>
  </w:style>
  <w:style w:type="paragraph" w:styleId="1088">
    <w:name w:val="WW-Recuo de corpo de texto 3"/>
    <w:basedOn w:val="918"/>
    <w:qFormat/>
    <w:rPr>
      <w:rFonts w:ascii="Verdana" w:hAnsi="Verdana"/>
      <w:sz w:val="16"/>
    </w:rPr>
    <w:pPr>
      <w:ind w:left="2977" w:right="0" w:hanging="2977"/>
      <w:jc w:val="both"/>
      <w:tabs>
        <w:tab w:val="left" w:pos="709" w:leader="none"/>
        <w:tab w:val="left" w:pos="2552" w:leader="none"/>
        <w:tab w:val="left" w:pos="2694" w:leader="none"/>
        <w:tab w:val="left" w:pos="2977" w:leader="none"/>
        <w:tab w:val="left" w:pos="3402" w:leader="none"/>
      </w:tabs>
    </w:pPr>
  </w:style>
  <w:style w:type="paragraph" w:styleId="1089">
    <w:name w:val="WW-Texto em bloco"/>
    <w:basedOn w:val="918"/>
    <w:qFormat/>
    <w:rPr>
      <w:rFonts w:ascii="Verdana" w:hAnsi="Verdana"/>
      <w:i/>
      <w:sz w:val="12"/>
    </w:rPr>
    <w:pPr>
      <w:ind w:left="1560" w:right="850" w:firstLine="774"/>
      <w:jc w:val="both"/>
    </w:pPr>
  </w:style>
  <w:style w:type="paragraph" w:styleId="1090">
    <w:name w:val="WW-Corpo de texto 2"/>
    <w:basedOn w:val="918"/>
    <w:qFormat/>
    <w:rPr>
      <w:rFonts w:ascii="Verdana" w:hAnsi="Verdana"/>
      <w:sz w:val="16"/>
    </w:rPr>
    <w:pPr>
      <w:jc w:val="both"/>
      <w:tabs>
        <w:tab w:val="left" w:pos="709" w:leader="none"/>
        <w:tab w:val="left" w:pos="993" w:leader="none"/>
      </w:tabs>
    </w:pPr>
  </w:style>
  <w:style w:type="paragraph" w:styleId="1091">
    <w:name w:val="Body Text Indent 2"/>
    <w:basedOn w:val="918"/>
    <w:qFormat/>
    <w:rPr>
      <w:rFonts w:ascii="Verdana" w:hAnsi="Verdana"/>
      <w:sz w:val="16"/>
    </w:rPr>
    <w:pPr>
      <w:ind w:left="2268" w:right="0" w:hanging="1701"/>
      <w:jc w:val="both"/>
      <w:tabs>
        <w:tab w:val="clear" w:pos="709" w:leader="none"/>
        <w:tab w:val="left" w:pos="1418" w:leader="none"/>
        <w:tab w:val="left" w:pos="2268" w:leader="none"/>
      </w:tabs>
    </w:pPr>
  </w:style>
  <w:style w:type="paragraph" w:styleId="1092">
    <w:name w:val="Body Text Indent 3"/>
    <w:basedOn w:val="918"/>
    <w:qFormat/>
    <w:rPr>
      <w:rFonts w:ascii="Verdana" w:hAnsi="Verdana"/>
      <w:sz w:val="16"/>
    </w:rPr>
    <w:pPr>
      <w:ind w:left="567" w:right="0" w:firstLine="0"/>
      <w:jc w:val="both"/>
    </w:pPr>
  </w:style>
  <w:style w:type="paragraph" w:styleId="1093">
    <w:name w:val="Block Text"/>
    <w:basedOn w:val="918"/>
    <w:qFormat/>
    <w:rPr>
      <w:rFonts w:ascii="Verdana" w:hAnsi="Verdana"/>
      <w:i/>
      <w:sz w:val="12"/>
    </w:rPr>
    <w:pPr>
      <w:ind w:left="2410" w:right="850" w:firstLine="0"/>
      <w:jc w:val="both"/>
    </w:pPr>
  </w:style>
  <w:style w:type="paragraph" w:styleId="1094">
    <w:name w:val="List Bullet"/>
    <w:basedOn w:val="918"/>
    <w:rPr>
      <w:rFonts w:ascii="Verdana" w:hAnsi="Verdana"/>
      <w:color w:val="000000"/>
      <w:sz w:val="16"/>
    </w:rPr>
    <w:pPr>
      <w:ind w:left="993" w:right="0" w:hanging="426"/>
      <w:jc w:val="both"/>
    </w:pPr>
  </w:style>
  <w:style w:type="paragraph" w:styleId="1095">
    <w:name w:val="WW-Recuo de corpo de texto 21"/>
    <w:basedOn w:val="918"/>
    <w:qFormat/>
    <w:rPr>
      <w:rFonts w:ascii="Verdana" w:hAnsi="Verdana"/>
      <w:sz w:val="18"/>
      <w:lang w:val="pt-BR"/>
    </w:rPr>
    <w:pPr>
      <w:jc w:val="both"/>
      <w:widowControl/>
    </w:pPr>
  </w:style>
  <w:style w:type="paragraph" w:styleId="1096">
    <w:name w:val="Normal1"/>
    <w:basedOn w:val="918"/>
    <w:qFormat/>
    <w:rPr>
      <w:rFonts w:ascii="Verdana" w:hAnsi="Verdana"/>
      <w:sz w:val="16"/>
      <w:lang w:val="pt-BR"/>
    </w:rPr>
  </w:style>
  <w:style w:type="paragraph" w:styleId="1097">
    <w:name w:val="WW-Normal (Web)"/>
    <w:basedOn w:val="918"/>
    <w:qFormat/>
    <w:rPr>
      <w:rFonts w:eastAsia="Batang"/>
      <w:sz w:val="24"/>
      <w:szCs w:val="24"/>
      <w:lang w:val="pt-BR"/>
    </w:rPr>
    <w:pPr>
      <w:spacing w:after="119" w:before="280"/>
    </w:pPr>
  </w:style>
  <w:style w:type="paragraph" w:styleId="1098">
    <w:name w:val="Padrão"/>
    <w:basedOn w:val="918"/>
    <w:qFormat/>
    <w:rPr>
      <w:rFonts w:ascii="Times New Roman" w:hAnsi="Times New Roman"/>
      <w:sz w:val="24"/>
      <w:szCs w:val="24"/>
    </w:rPr>
  </w:style>
  <w:style w:type="paragraph" w:styleId="1099">
    <w:name w:val="Conteúdo da tabela"/>
    <w:basedOn w:val="918"/>
    <w:qFormat/>
  </w:style>
  <w:style w:type="paragraph" w:styleId="1100">
    <w:name w:val="Título de tabela"/>
    <w:basedOn w:val="1099"/>
    <w:qFormat/>
    <w:rPr>
      <w:b/>
      <w:bCs/>
    </w:rPr>
    <w:pPr>
      <w:jc w:val="center"/>
    </w:pPr>
  </w:style>
  <w:style w:type="paragraph" w:styleId="1101">
    <w:name w:val="Normal (Web)"/>
    <w:basedOn w:val="918"/>
    <w:qFormat/>
    <w:rPr>
      <w:rFonts w:ascii="Times New Roman" w:hAnsi="Times New Roman"/>
      <w:color w:val="000000"/>
      <w:sz w:val="24"/>
      <w:szCs w:val="24"/>
    </w:rPr>
    <w:pPr>
      <w:jc w:val="both"/>
      <w:spacing w:lineRule="auto" w:line="360" w:after="0" w:before="100"/>
    </w:pPr>
  </w:style>
  <w:style w:type="paragraph" w:styleId="1102" w:customStyle="1">
    <w:name w:val="Cabeçalho Char"/>
    <w:qFormat/>
    <w:rPr>
      <w:rFonts w:ascii="Times New Roman" w:hAnsi="Times New Roman" w:cs="Arial" w:eastAsia="Times New Roman" w:cstheme="minorBidi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4"/>
      <w:szCs w:val="20"/>
      <w:u w:val="none"/>
      <w:vertAlign w:val="baseline"/>
      <w:lang w:val="pt-PT" w:bidi="ar-SA" w:eastAsia="zh-CN"/>
    </w:rPr>
    <w:pPr>
      <w:ind w:left="0" w:right="0" w:firstLine="0"/>
      <w:jc w:val="left"/>
      <w:keepLines w:val="false"/>
      <w:keepNext w:val="false"/>
      <w:pageBreakBefore w:val="false"/>
      <w:spacing w:lineRule="auto" w:line="276" w:after="200" w:afterAutospacing="0" w:before="0" w:beforeAutospacing="0"/>
      <w:shd w:val="nil" w:color="000000"/>
      <w:widowControl/>
    </w:pPr>
  </w:style>
  <w:style w:type="paragraph" w:styleId="1103">
    <w:name w:val="Table Contents"/>
    <w:basedOn w:val="918"/>
    <w:qFormat/>
    <w:pPr>
      <w:widowControl w:val="off"/>
      <w:suppressLineNumbers/>
    </w:pPr>
  </w:style>
  <w:style w:type="paragraph" w:styleId="1104">
    <w:name w:val="Table Heading"/>
    <w:basedOn w:val="1103"/>
    <w:qFormat/>
    <w:rPr>
      <w:b/>
      <w:bCs/>
    </w:rPr>
    <w:pPr>
      <w:jc w:val="center"/>
      <w:suppressLineNumbers/>
    </w:pPr>
  </w:style>
  <w:style w:type="paragraph" w:styleId="1105">
    <w:name w:val="normal2"/>
    <w:qFormat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after="0" w:before="0"/>
      <w:widowControl w:val="off"/>
    </w:pPr>
  </w:style>
  <w:style w:type="numbering" w:styleId="1106" w:default="1">
    <w:name w:val="No List"/>
    <w:qFormat/>
    <w:uiPriority w:val="99"/>
    <w:semiHidden/>
    <w:unhideWhenUsed/>
  </w:style>
  <w:style w:type="table" w:styleId="110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hyperlink" Target="mailto:coinpel@pelotas.com.br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ONLYOFFICE/6.3.0.111</Application>
  <Template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pt-BR</dc:language>
  <cp:lastModifiedBy>Filipe Nizoli Corrêa</cp:lastModifiedBy>
  <cp:revision>31</cp:revision>
  <dcterms:modified xsi:type="dcterms:W3CDTF">2026-05-13T13:50:13Z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